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B2261" w14:textId="52D9643F" w:rsidR="00F158BD" w:rsidRPr="002A072F" w:rsidRDefault="00523B91" w:rsidP="00920A22">
      <w:pPr>
        <w:pStyle w:val="Title"/>
        <w:jc w:val="center"/>
        <w:rPr>
          <w:color w:val="4BACC6" w:themeColor="accent5"/>
          <w:sz w:val="40"/>
          <w:szCs w:val="40"/>
        </w:rPr>
      </w:pPr>
      <w:r w:rsidRPr="002A072F">
        <w:rPr>
          <w:color w:val="4BACC6" w:themeColor="accent5"/>
          <w:sz w:val="40"/>
          <w:szCs w:val="40"/>
        </w:rPr>
        <w:t>Gen</w:t>
      </w:r>
      <w:r w:rsidR="0092521F" w:rsidRPr="002A072F">
        <w:rPr>
          <w:color w:val="4BACC6" w:themeColor="accent5"/>
          <w:sz w:val="40"/>
          <w:szCs w:val="40"/>
        </w:rPr>
        <w:t>-</w:t>
      </w:r>
      <w:r w:rsidRPr="002A072F">
        <w:rPr>
          <w:color w:val="4BACC6" w:themeColor="accent5"/>
          <w:sz w:val="40"/>
          <w:szCs w:val="40"/>
        </w:rPr>
        <w:t>Z at Work</w:t>
      </w:r>
    </w:p>
    <w:p w14:paraId="02E29751" w14:textId="0C27CA83" w:rsidR="00F158BD" w:rsidRPr="00004A00" w:rsidRDefault="00523B91" w:rsidP="00920A22">
      <w:pPr>
        <w:pStyle w:val="Deck"/>
        <w:jc w:val="center"/>
        <w:rPr>
          <w:rFonts w:asciiTheme="majorBidi" w:hAnsiTheme="majorBidi" w:cstheme="majorBidi"/>
          <w:i w:val="0"/>
          <w:iCs/>
          <w:sz w:val="22"/>
        </w:rPr>
      </w:pPr>
      <w:r w:rsidRPr="00004A00">
        <w:rPr>
          <w:rFonts w:asciiTheme="majorBidi" w:hAnsiTheme="majorBidi" w:cstheme="majorBidi"/>
          <w:i w:val="0"/>
          <w:iCs/>
          <w:sz w:val="22"/>
        </w:rPr>
        <w:t>Understanding the gap between young people’s aspirations, expectations and contribution to organizations</w:t>
      </w:r>
    </w:p>
    <w:p w14:paraId="49D3BB1E" w14:textId="73FCF66B" w:rsidR="00F158BD" w:rsidRPr="00004A00" w:rsidRDefault="00523B91">
      <w:pPr>
        <w:spacing w:after="140"/>
        <w:rPr>
          <w:rFonts w:asciiTheme="majorBidi" w:hAnsiTheme="majorBidi" w:cstheme="majorBidi"/>
          <w:sz w:val="22"/>
        </w:rPr>
      </w:pPr>
      <w:r w:rsidRPr="00004A00">
        <w:rPr>
          <w:rFonts w:asciiTheme="majorBidi" w:hAnsiTheme="majorBidi" w:cstheme="majorBidi"/>
          <w:color w:val="555555"/>
          <w:sz w:val="22"/>
        </w:rPr>
        <w:t xml:space="preserve"> Based on the Ipsos Life Aspirations 2026 survey</w:t>
      </w:r>
    </w:p>
    <w:tbl>
      <w:tblPr>
        <w:tblW w:w="0" w:type="auto"/>
        <w:tblLayout w:type="fixed"/>
        <w:tblLook w:val="04A0" w:firstRow="1" w:lastRow="0" w:firstColumn="1" w:lastColumn="0" w:noHBand="0" w:noVBand="1"/>
      </w:tblPr>
      <w:tblGrid>
        <w:gridCol w:w="3024"/>
        <w:gridCol w:w="3024"/>
        <w:gridCol w:w="3024"/>
      </w:tblGrid>
      <w:tr w:rsidR="00F158BD" w:rsidRPr="00004A00" w14:paraId="11DE6041" w14:textId="77777777">
        <w:trPr>
          <w:trHeight w:val="1037"/>
        </w:trPr>
        <w:tc>
          <w:tcPr>
            <w:tcW w:w="3024" w:type="dxa"/>
            <w:shd w:val="clear" w:color="auto" w:fill="EEF3F6"/>
          </w:tcPr>
          <w:p w14:paraId="5ABE4CAF" w14:textId="77777777" w:rsidR="00F158BD" w:rsidRPr="00004A00" w:rsidRDefault="00523B91">
            <w:pPr>
              <w:spacing w:after="20"/>
              <w:jc w:val="center"/>
              <w:rPr>
                <w:rFonts w:asciiTheme="majorBidi" w:hAnsiTheme="majorBidi" w:cstheme="majorBidi"/>
                <w:sz w:val="22"/>
              </w:rPr>
            </w:pPr>
            <w:r w:rsidRPr="00004A00">
              <w:rPr>
                <w:rFonts w:asciiTheme="majorBidi" w:hAnsiTheme="majorBidi" w:cstheme="majorBidi"/>
                <w:b/>
                <w:color w:val="1C485C"/>
                <w:sz w:val="22"/>
              </w:rPr>
              <w:t>66%</w:t>
            </w:r>
          </w:p>
          <w:p w14:paraId="5190BDCC" w14:textId="18C0175D" w:rsidR="00F158BD" w:rsidRPr="00004A00" w:rsidRDefault="00523B91">
            <w:pPr>
              <w:spacing w:after="0"/>
              <w:jc w:val="center"/>
              <w:rPr>
                <w:rFonts w:asciiTheme="majorBidi" w:hAnsiTheme="majorBidi" w:cstheme="majorBidi"/>
                <w:sz w:val="22"/>
              </w:rPr>
            </w:pPr>
            <w:r w:rsidRPr="00004A00">
              <w:rPr>
                <w:rFonts w:asciiTheme="majorBidi" w:hAnsiTheme="majorBidi" w:cstheme="majorBidi"/>
                <w:sz w:val="22"/>
              </w:rPr>
              <w:t xml:space="preserve">Gen Z </w:t>
            </w:r>
            <w:r w:rsidR="00920A22" w:rsidRPr="00004A00">
              <w:rPr>
                <w:rFonts w:asciiTheme="majorBidi" w:hAnsiTheme="majorBidi" w:cstheme="majorBidi"/>
                <w:sz w:val="22"/>
              </w:rPr>
              <w:t>views</w:t>
            </w:r>
            <w:r w:rsidRPr="00004A00">
              <w:rPr>
                <w:rFonts w:asciiTheme="majorBidi" w:hAnsiTheme="majorBidi" w:cstheme="majorBidi"/>
                <w:sz w:val="22"/>
              </w:rPr>
              <w:t xml:space="preserve"> a stable full-time job as a sign of success</w:t>
            </w:r>
          </w:p>
        </w:tc>
        <w:tc>
          <w:tcPr>
            <w:tcW w:w="3024" w:type="dxa"/>
            <w:shd w:val="clear" w:color="auto" w:fill="EEF3F6"/>
          </w:tcPr>
          <w:p w14:paraId="38CE2E5A" w14:textId="77777777" w:rsidR="00F158BD" w:rsidRPr="00004A00" w:rsidRDefault="00523B91">
            <w:pPr>
              <w:spacing w:after="20"/>
              <w:jc w:val="center"/>
              <w:rPr>
                <w:rFonts w:asciiTheme="majorBidi" w:hAnsiTheme="majorBidi" w:cstheme="majorBidi"/>
                <w:sz w:val="22"/>
              </w:rPr>
            </w:pPr>
            <w:r w:rsidRPr="00004A00">
              <w:rPr>
                <w:rFonts w:asciiTheme="majorBidi" w:hAnsiTheme="majorBidi" w:cstheme="majorBidi"/>
                <w:b/>
                <w:color w:val="1C485C"/>
                <w:sz w:val="22"/>
              </w:rPr>
              <w:t>45%</w:t>
            </w:r>
          </w:p>
          <w:p w14:paraId="58D4F41B" w14:textId="77777777" w:rsidR="00F158BD" w:rsidRPr="00004A00" w:rsidRDefault="00523B91">
            <w:pPr>
              <w:spacing w:after="0"/>
              <w:jc w:val="center"/>
              <w:rPr>
                <w:rFonts w:asciiTheme="majorBidi" w:hAnsiTheme="majorBidi" w:cstheme="majorBidi"/>
                <w:sz w:val="22"/>
              </w:rPr>
            </w:pPr>
            <w:r w:rsidRPr="00004A00">
              <w:rPr>
                <w:rFonts w:asciiTheme="majorBidi" w:hAnsiTheme="majorBidi" w:cstheme="majorBidi"/>
                <w:sz w:val="22"/>
              </w:rPr>
              <w:t>expect to own a home during their lifetime</w:t>
            </w:r>
          </w:p>
        </w:tc>
        <w:tc>
          <w:tcPr>
            <w:tcW w:w="3024" w:type="dxa"/>
            <w:shd w:val="clear" w:color="auto" w:fill="EEF3F6"/>
          </w:tcPr>
          <w:p w14:paraId="7CA59F99" w14:textId="77777777" w:rsidR="00F158BD" w:rsidRPr="00004A00" w:rsidRDefault="00523B91">
            <w:pPr>
              <w:spacing w:after="20"/>
              <w:jc w:val="center"/>
              <w:rPr>
                <w:rFonts w:asciiTheme="majorBidi" w:hAnsiTheme="majorBidi" w:cstheme="majorBidi"/>
                <w:sz w:val="22"/>
              </w:rPr>
            </w:pPr>
            <w:r w:rsidRPr="00004A00">
              <w:rPr>
                <w:rFonts w:asciiTheme="majorBidi" w:hAnsiTheme="majorBidi" w:cstheme="majorBidi"/>
                <w:b/>
                <w:color w:val="1C485C"/>
                <w:sz w:val="22"/>
              </w:rPr>
              <w:t>58%</w:t>
            </w:r>
          </w:p>
          <w:p w14:paraId="78E8B115" w14:textId="77777777" w:rsidR="00F158BD" w:rsidRPr="00004A00" w:rsidRDefault="00523B91">
            <w:pPr>
              <w:spacing w:after="0"/>
              <w:jc w:val="center"/>
              <w:rPr>
                <w:rFonts w:asciiTheme="majorBidi" w:hAnsiTheme="majorBidi" w:cstheme="majorBidi"/>
                <w:sz w:val="22"/>
              </w:rPr>
            </w:pPr>
            <w:r w:rsidRPr="00004A00">
              <w:rPr>
                <w:rFonts w:asciiTheme="majorBidi" w:hAnsiTheme="majorBidi" w:cstheme="majorBidi"/>
                <w:sz w:val="22"/>
              </w:rPr>
              <w:t>would feel sad if stable employment never happened</w:t>
            </w:r>
          </w:p>
        </w:tc>
      </w:tr>
    </w:tbl>
    <w:p w14:paraId="1B1F4733" w14:textId="77777777" w:rsidR="00F158BD" w:rsidRPr="00004A00" w:rsidRDefault="00523B91" w:rsidP="00030FE2">
      <w:pPr>
        <w:pStyle w:val="Heading1"/>
        <w:ind w:right="634"/>
        <w:jc w:val="left"/>
        <w:rPr>
          <w:rFonts w:asciiTheme="majorBidi" w:hAnsiTheme="majorBidi"/>
          <w:sz w:val="22"/>
          <w:szCs w:val="22"/>
        </w:rPr>
      </w:pPr>
      <w:r w:rsidRPr="00004A00">
        <w:rPr>
          <w:rFonts w:asciiTheme="majorBidi" w:hAnsiTheme="majorBidi"/>
          <w:sz w:val="22"/>
          <w:szCs w:val="22"/>
        </w:rPr>
        <w:t>A generation seeking security in an uncertain world</w:t>
      </w:r>
    </w:p>
    <w:p w14:paraId="19FB421A" w14:textId="77777777" w:rsidR="00F158BD" w:rsidRPr="00004A00" w:rsidRDefault="00523B91" w:rsidP="00030FE2">
      <w:pPr>
        <w:ind w:right="634"/>
        <w:jc w:val="left"/>
        <w:rPr>
          <w:rFonts w:asciiTheme="majorBidi" w:hAnsiTheme="majorBidi" w:cstheme="majorBidi"/>
          <w:sz w:val="22"/>
        </w:rPr>
      </w:pPr>
      <w:r w:rsidRPr="00004A00">
        <w:rPr>
          <w:rFonts w:asciiTheme="majorBidi" w:hAnsiTheme="majorBidi" w:cstheme="majorBidi"/>
          <w:sz w:val="22"/>
        </w:rPr>
        <w:t>Generation Z is often described as a workforce that has abandoned the traditional ambitions of earlier generations. The Ipsos Life Aspirations 2026 report tells a more nuanced story. Across the Western countries covered in its generational analysis, Gen Z ranks the major signs of a successful life in broadly the same order as Millennials, Generation X and Baby Boomers. Stable full-time employment remains the leading marker of success for 66 percent of Gen Z, followed by home ownership at 56 percent. Parenthood, marriage and independent living also remain meaningful. The difference is not primarily what young people want; it is how confident they are that they can achieve it.</w:t>
      </w:r>
    </w:p>
    <w:p w14:paraId="5723995D" w14:textId="1C9DA30C" w:rsidR="00F158BD" w:rsidRPr="00004A00" w:rsidRDefault="00523B91" w:rsidP="00030FE2">
      <w:pPr>
        <w:ind w:right="634"/>
        <w:jc w:val="left"/>
        <w:rPr>
          <w:rFonts w:asciiTheme="majorBidi" w:hAnsiTheme="majorBidi" w:cstheme="majorBidi"/>
          <w:sz w:val="22"/>
        </w:rPr>
      </w:pPr>
      <w:r w:rsidRPr="00004A00">
        <w:rPr>
          <w:rFonts w:asciiTheme="majorBidi" w:hAnsiTheme="majorBidi" w:cstheme="majorBidi"/>
          <w:sz w:val="22"/>
        </w:rPr>
        <w:t xml:space="preserve">This distinction between aspiration and expectation is essential for employers. In the survey, only 45 percent of Gen Z respondents in Western countries </w:t>
      </w:r>
      <w:r w:rsidR="00382112" w:rsidRPr="00004A00">
        <w:rPr>
          <w:rFonts w:asciiTheme="majorBidi" w:hAnsiTheme="majorBidi" w:cstheme="majorBidi"/>
          <w:sz w:val="22"/>
        </w:rPr>
        <w:t>already owned</w:t>
      </w:r>
      <w:r w:rsidRPr="00004A00">
        <w:rPr>
          <w:rFonts w:asciiTheme="majorBidi" w:hAnsiTheme="majorBidi" w:cstheme="majorBidi"/>
          <w:sz w:val="22"/>
        </w:rPr>
        <w:t>, or expected to own, a home during their lifetime. The equivalent figure for becoming a parent was 44 percent, while 58 percent had owned or expected to own a pet. Expectations for traditional milestones fall much more sharply among Gen Z than among the generations before them, particularly for home ownership and parenthood. High housing costs, economic volatility, the cost of living and uncertainty about the future of work appear to be turning adulthood into a delayed and less predictable journey.</w:t>
      </w:r>
    </w:p>
    <w:p w14:paraId="0BBF6E4A" w14:textId="1F2C2EEE" w:rsidR="00F158BD" w:rsidRPr="00004A00" w:rsidRDefault="00523B91" w:rsidP="00030FE2">
      <w:pPr>
        <w:ind w:right="634"/>
        <w:jc w:val="left"/>
        <w:rPr>
          <w:rFonts w:asciiTheme="majorBidi" w:hAnsiTheme="majorBidi" w:cstheme="majorBidi"/>
          <w:sz w:val="22"/>
        </w:rPr>
      </w:pPr>
      <w:r w:rsidRPr="00004A00">
        <w:rPr>
          <w:rFonts w:asciiTheme="majorBidi" w:hAnsiTheme="majorBidi" w:cstheme="majorBidi"/>
          <w:sz w:val="22"/>
        </w:rPr>
        <w:t xml:space="preserve">The emotional stakes are also high. Among Gen Z respondents for whom milestones had not yet occurred, 58 percent said they would feel sad if they never secured a stable full-time job, 56 percent if they never owned a home, and 42 percent if they never became a parent. These are the highest levels of </w:t>
      </w:r>
      <w:r w:rsidR="00382112" w:rsidRPr="00004A00">
        <w:rPr>
          <w:rFonts w:asciiTheme="majorBidi" w:hAnsiTheme="majorBidi" w:cstheme="majorBidi"/>
          <w:sz w:val="22"/>
        </w:rPr>
        <w:t>sadness compared to</w:t>
      </w:r>
      <w:r w:rsidRPr="00004A00">
        <w:rPr>
          <w:rFonts w:asciiTheme="majorBidi" w:hAnsiTheme="majorBidi" w:cstheme="majorBidi"/>
          <w:sz w:val="22"/>
        </w:rPr>
        <w:t xml:space="preserve"> the generations compared. Lower expectations, therefore, should not be mistaken for indifference or weak ambition. They more plausibly reflect a belief that valued outcomes may remain out of reach.</w:t>
      </w:r>
    </w:p>
    <w:p w14:paraId="49F6B6C4" w14:textId="4C455B76" w:rsidR="00F158BD" w:rsidRPr="00004A00" w:rsidRDefault="00F158BD">
      <w:pPr>
        <w:rPr>
          <w:rFonts w:asciiTheme="majorBidi" w:hAnsiTheme="majorBidi" w:cstheme="majorBidi"/>
          <w:sz w:val="22"/>
        </w:rPr>
      </w:pPr>
    </w:p>
    <w:p w14:paraId="18CE6BA6" w14:textId="77777777" w:rsidR="00F158BD" w:rsidRPr="00004A00" w:rsidRDefault="00523B91" w:rsidP="00030FE2">
      <w:pPr>
        <w:pStyle w:val="Heading1"/>
        <w:ind w:right="634"/>
        <w:jc w:val="left"/>
        <w:rPr>
          <w:rFonts w:asciiTheme="majorBidi" w:hAnsiTheme="majorBidi"/>
          <w:sz w:val="22"/>
          <w:szCs w:val="22"/>
        </w:rPr>
      </w:pPr>
      <w:r w:rsidRPr="00004A00">
        <w:rPr>
          <w:rFonts w:asciiTheme="majorBidi" w:hAnsiTheme="majorBidi"/>
          <w:sz w:val="22"/>
          <w:szCs w:val="22"/>
        </w:rPr>
        <w:t>What Gen Z Brings to Organizations</w:t>
      </w:r>
    </w:p>
    <w:p w14:paraId="42048F1B" w14:textId="77777777" w:rsidR="00F158BD" w:rsidRPr="00004A00" w:rsidRDefault="00523B91" w:rsidP="00030FE2">
      <w:pPr>
        <w:pStyle w:val="ListBullet"/>
        <w:spacing w:after="60" w:line="245" w:lineRule="auto"/>
        <w:ind w:right="634"/>
        <w:jc w:val="left"/>
        <w:rPr>
          <w:rFonts w:asciiTheme="majorBidi" w:hAnsiTheme="majorBidi" w:cstheme="majorBidi"/>
          <w:sz w:val="22"/>
        </w:rPr>
      </w:pPr>
      <w:r w:rsidRPr="00004A00">
        <w:rPr>
          <w:rFonts w:asciiTheme="majorBidi" w:hAnsiTheme="majorBidi" w:cstheme="majorBidi"/>
          <w:b/>
          <w:sz w:val="22"/>
        </w:rPr>
        <w:t xml:space="preserve">Digital fluency and faster adoption. </w:t>
      </w:r>
      <w:r w:rsidRPr="00004A00">
        <w:rPr>
          <w:rFonts w:asciiTheme="majorBidi" w:hAnsiTheme="majorBidi" w:cstheme="majorBidi"/>
          <w:sz w:val="22"/>
        </w:rPr>
        <w:t>Gen Z is comfortable learning through digital channels and can accelerate the practical use of AI, collaboration platforms and emerging tools.</w:t>
      </w:r>
    </w:p>
    <w:p w14:paraId="43F2C371" w14:textId="77777777" w:rsidR="00F158BD" w:rsidRPr="00004A00" w:rsidRDefault="00523B91" w:rsidP="00030FE2">
      <w:pPr>
        <w:pStyle w:val="ListBullet"/>
        <w:spacing w:after="60" w:line="245" w:lineRule="auto"/>
        <w:ind w:right="634"/>
        <w:jc w:val="left"/>
        <w:rPr>
          <w:rFonts w:asciiTheme="majorBidi" w:hAnsiTheme="majorBidi" w:cstheme="majorBidi"/>
          <w:sz w:val="22"/>
        </w:rPr>
      </w:pPr>
      <w:r w:rsidRPr="00004A00">
        <w:rPr>
          <w:rFonts w:asciiTheme="majorBidi" w:hAnsiTheme="majorBidi" w:cstheme="majorBidi"/>
          <w:b/>
          <w:sz w:val="22"/>
        </w:rPr>
        <w:t xml:space="preserve">Fresh customer and market insight. </w:t>
      </w:r>
      <w:r w:rsidRPr="00004A00">
        <w:rPr>
          <w:rFonts w:asciiTheme="majorBidi" w:hAnsiTheme="majorBidi" w:cstheme="majorBidi"/>
          <w:sz w:val="22"/>
        </w:rPr>
        <w:t>Younger employees can help organizations understand changing consumer behaviour, communication styles and expectations earlier.</w:t>
      </w:r>
    </w:p>
    <w:p w14:paraId="5340AE93" w14:textId="77777777" w:rsidR="00F158BD" w:rsidRPr="00004A00" w:rsidRDefault="00523B91" w:rsidP="00030FE2">
      <w:pPr>
        <w:pStyle w:val="ListBullet"/>
        <w:spacing w:after="60" w:line="245" w:lineRule="auto"/>
        <w:ind w:right="634"/>
        <w:jc w:val="left"/>
        <w:rPr>
          <w:rFonts w:asciiTheme="majorBidi" w:hAnsiTheme="majorBidi" w:cstheme="majorBidi"/>
          <w:sz w:val="22"/>
        </w:rPr>
      </w:pPr>
      <w:r w:rsidRPr="00004A00">
        <w:rPr>
          <w:rFonts w:asciiTheme="majorBidi" w:hAnsiTheme="majorBidi" w:cstheme="majorBidi"/>
          <w:b/>
          <w:sz w:val="22"/>
        </w:rPr>
        <w:t xml:space="preserve">Adaptability and continuous learning. </w:t>
      </w:r>
      <w:r w:rsidRPr="00004A00">
        <w:rPr>
          <w:rFonts w:asciiTheme="majorBidi" w:hAnsiTheme="majorBidi" w:cstheme="majorBidi"/>
          <w:sz w:val="22"/>
        </w:rPr>
        <w:t>Their experience of rapid change can support experimentation, short learning cycles and quicker adjustment to new ways of working.</w:t>
      </w:r>
    </w:p>
    <w:p w14:paraId="73762626" w14:textId="77777777" w:rsidR="00F158BD" w:rsidRPr="00004A00" w:rsidRDefault="00523B91" w:rsidP="00030FE2">
      <w:pPr>
        <w:pStyle w:val="ListBullet"/>
        <w:spacing w:after="60" w:line="245" w:lineRule="auto"/>
        <w:ind w:right="634"/>
        <w:jc w:val="left"/>
        <w:rPr>
          <w:rFonts w:asciiTheme="majorBidi" w:hAnsiTheme="majorBidi" w:cstheme="majorBidi"/>
          <w:sz w:val="22"/>
        </w:rPr>
      </w:pPr>
      <w:r w:rsidRPr="00004A00">
        <w:rPr>
          <w:rFonts w:asciiTheme="majorBidi" w:hAnsiTheme="majorBidi" w:cstheme="majorBidi"/>
          <w:b/>
          <w:sz w:val="22"/>
        </w:rPr>
        <w:t xml:space="preserve">Constructive questioning. </w:t>
      </w:r>
      <w:r w:rsidRPr="00004A00">
        <w:rPr>
          <w:rFonts w:asciiTheme="majorBidi" w:hAnsiTheme="majorBidi" w:cstheme="majorBidi"/>
          <w:sz w:val="22"/>
        </w:rPr>
        <w:t>Gen Z is often willing to challenge processes that appear slow, unclear or disconnected from results, helping teams identify opportunities for improvement.</w:t>
      </w:r>
    </w:p>
    <w:p w14:paraId="16A27D76" w14:textId="77777777" w:rsidR="00F158BD" w:rsidRPr="00004A00" w:rsidRDefault="00523B91" w:rsidP="00030FE2">
      <w:pPr>
        <w:pStyle w:val="ListBullet"/>
        <w:spacing w:after="60" w:line="245" w:lineRule="auto"/>
        <w:ind w:right="634"/>
        <w:jc w:val="left"/>
        <w:rPr>
          <w:rFonts w:asciiTheme="majorBidi" w:hAnsiTheme="majorBidi" w:cstheme="majorBidi"/>
          <w:sz w:val="22"/>
        </w:rPr>
      </w:pPr>
      <w:r w:rsidRPr="00004A00">
        <w:rPr>
          <w:rFonts w:asciiTheme="majorBidi" w:hAnsiTheme="majorBidi" w:cstheme="majorBidi"/>
          <w:b/>
          <w:sz w:val="22"/>
        </w:rPr>
        <w:t xml:space="preserve">Energy for purpose and innovation. </w:t>
      </w:r>
      <w:r w:rsidRPr="00004A00">
        <w:rPr>
          <w:rFonts w:asciiTheme="majorBidi" w:hAnsiTheme="majorBidi" w:cstheme="majorBidi"/>
          <w:sz w:val="22"/>
        </w:rPr>
        <w:t>When employees understand the value of their work and have reasonable autonomy, they can contribute ideas, creativity and strong discretionary effort.</w:t>
      </w:r>
    </w:p>
    <w:p w14:paraId="72B3E2DE" w14:textId="77777777" w:rsidR="00F158BD" w:rsidRPr="00004A00" w:rsidRDefault="00523B91" w:rsidP="00030FE2">
      <w:pPr>
        <w:pStyle w:val="ListBullet"/>
        <w:spacing w:after="60" w:line="245" w:lineRule="auto"/>
        <w:ind w:right="634"/>
        <w:jc w:val="left"/>
        <w:rPr>
          <w:rFonts w:asciiTheme="majorBidi" w:hAnsiTheme="majorBidi" w:cstheme="majorBidi"/>
          <w:sz w:val="22"/>
        </w:rPr>
      </w:pPr>
      <w:r w:rsidRPr="00004A00">
        <w:rPr>
          <w:rFonts w:asciiTheme="majorBidi" w:hAnsiTheme="majorBidi" w:cstheme="majorBidi"/>
          <w:b/>
          <w:sz w:val="22"/>
        </w:rPr>
        <w:t xml:space="preserve">Commitment when progress is credible. </w:t>
      </w:r>
      <w:r w:rsidRPr="00004A00">
        <w:rPr>
          <w:rFonts w:asciiTheme="majorBidi" w:hAnsiTheme="majorBidi" w:cstheme="majorBidi"/>
          <w:sz w:val="22"/>
        </w:rPr>
        <w:t>The report’s emphasis on security suggests that fair treatment, visible career growth and a believable future can build serious engagement and loyalty.</w:t>
      </w:r>
    </w:p>
    <w:p w14:paraId="7A135807" w14:textId="594186AA" w:rsidR="00F158BD" w:rsidRPr="00004A00" w:rsidRDefault="00523B91" w:rsidP="00030FE2">
      <w:pPr>
        <w:pStyle w:val="Heading1"/>
        <w:ind w:right="634"/>
        <w:jc w:val="left"/>
        <w:rPr>
          <w:rFonts w:asciiTheme="majorBidi" w:hAnsiTheme="majorBidi"/>
          <w:sz w:val="22"/>
          <w:szCs w:val="22"/>
        </w:rPr>
      </w:pPr>
      <w:r w:rsidRPr="00004A00">
        <w:rPr>
          <w:rFonts w:asciiTheme="majorBidi" w:hAnsiTheme="majorBidi"/>
          <w:sz w:val="22"/>
          <w:szCs w:val="22"/>
        </w:rPr>
        <w:t>How Seniors Should Deal with Gen Z at the Workplace</w:t>
      </w:r>
    </w:p>
    <w:p w14:paraId="53250EA3" w14:textId="0BEFCF39" w:rsidR="00F158BD" w:rsidRPr="00004A00" w:rsidRDefault="00523B91" w:rsidP="00030FE2">
      <w:pPr>
        <w:pStyle w:val="ListBullet"/>
        <w:spacing w:after="60" w:line="245" w:lineRule="auto"/>
        <w:ind w:right="634"/>
        <w:jc w:val="left"/>
        <w:rPr>
          <w:rFonts w:asciiTheme="majorBidi" w:hAnsiTheme="majorBidi" w:cstheme="majorBidi"/>
          <w:sz w:val="22"/>
        </w:rPr>
      </w:pPr>
      <w:r w:rsidRPr="00004A00">
        <w:rPr>
          <w:rFonts w:asciiTheme="majorBidi" w:hAnsiTheme="majorBidi" w:cstheme="majorBidi"/>
          <w:b/>
          <w:sz w:val="22"/>
        </w:rPr>
        <w:t xml:space="preserve">Explain the purpose as well as the task. </w:t>
      </w:r>
      <w:r w:rsidRPr="00004A00">
        <w:rPr>
          <w:rFonts w:asciiTheme="majorBidi" w:hAnsiTheme="majorBidi" w:cstheme="majorBidi"/>
          <w:sz w:val="22"/>
        </w:rPr>
        <w:t>Connect assignments with customer, operational or social outcomes so employees understand why their contribution matters.</w:t>
      </w:r>
      <w:r w:rsidR="00F86EE4">
        <w:rPr>
          <w:rFonts w:asciiTheme="majorBidi" w:hAnsiTheme="majorBidi" w:cstheme="majorBidi"/>
          <w:sz w:val="22"/>
        </w:rPr>
        <w:br/>
      </w:r>
      <w:r w:rsidR="00F86EE4">
        <w:rPr>
          <w:rFonts w:asciiTheme="majorBidi" w:hAnsiTheme="majorBidi" w:cstheme="majorBidi"/>
          <w:sz w:val="22"/>
        </w:rPr>
        <w:lastRenderedPageBreak/>
        <w:br/>
      </w:r>
    </w:p>
    <w:p w14:paraId="4FAF5410" w14:textId="77777777" w:rsidR="00F158BD" w:rsidRPr="00004A00" w:rsidRDefault="00523B91" w:rsidP="00030FE2">
      <w:pPr>
        <w:pStyle w:val="ListBullet"/>
        <w:spacing w:after="60" w:line="245" w:lineRule="auto"/>
        <w:ind w:right="634"/>
        <w:jc w:val="left"/>
        <w:rPr>
          <w:rFonts w:asciiTheme="majorBidi" w:hAnsiTheme="majorBidi" w:cstheme="majorBidi"/>
          <w:sz w:val="22"/>
        </w:rPr>
      </w:pPr>
      <w:r w:rsidRPr="00004A00">
        <w:rPr>
          <w:rFonts w:asciiTheme="majorBidi" w:hAnsiTheme="majorBidi" w:cstheme="majorBidi"/>
          <w:b/>
          <w:sz w:val="22"/>
        </w:rPr>
        <w:t xml:space="preserve">Set clear expectations. </w:t>
      </w:r>
      <w:r w:rsidRPr="00004A00">
        <w:rPr>
          <w:rFonts w:asciiTheme="majorBidi" w:hAnsiTheme="majorBidi" w:cstheme="majorBidi"/>
          <w:sz w:val="22"/>
        </w:rPr>
        <w:t>Define standards, deadlines, authority and accountability. Clarity supports confidence and should not be confused with micromanagement.</w:t>
      </w:r>
    </w:p>
    <w:p w14:paraId="1438C348" w14:textId="77777777" w:rsidR="00F158BD" w:rsidRPr="00004A00" w:rsidRDefault="00523B91" w:rsidP="00030FE2">
      <w:pPr>
        <w:pStyle w:val="ListBullet"/>
        <w:spacing w:after="60" w:line="245" w:lineRule="auto"/>
        <w:ind w:right="634"/>
        <w:jc w:val="left"/>
        <w:rPr>
          <w:rFonts w:asciiTheme="majorBidi" w:hAnsiTheme="majorBidi" w:cstheme="majorBidi"/>
          <w:sz w:val="22"/>
        </w:rPr>
      </w:pPr>
      <w:r w:rsidRPr="00004A00">
        <w:rPr>
          <w:rFonts w:asciiTheme="majorBidi" w:hAnsiTheme="majorBidi" w:cstheme="majorBidi"/>
          <w:b/>
          <w:sz w:val="22"/>
        </w:rPr>
        <w:t xml:space="preserve">Coach frequently and specifically. </w:t>
      </w:r>
      <w:r w:rsidRPr="00004A00">
        <w:rPr>
          <w:rFonts w:asciiTheme="majorBidi" w:hAnsiTheme="majorBidi" w:cstheme="majorBidi"/>
          <w:sz w:val="22"/>
        </w:rPr>
        <w:t>Use timely, practical feedback instead of waiting for an annual appraisal. Recognize progress while addressing performance gaps directly.</w:t>
      </w:r>
    </w:p>
    <w:p w14:paraId="60A84FFC" w14:textId="77777777" w:rsidR="00F158BD" w:rsidRPr="00004A00" w:rsidRDefault="00523B91" w:rsidP="00030FE2">
      <w:pPr>
        <w:pStyle w:val="ListBullet"/>
        <w:spacing w:after="60" w:line="245" w:lineRule="auto"/>
        <w:ind w:right="634"/>
        <w:jc w:val="left"/>
        <w:rPr>
          <w:rFonts w:asciiTheme="majorBidi" w:hAnsiTheme="majorBidi" w:cstheme="majorBidi"/>
          <w:sz w:val="22"/>
        </w:rPr>
      </w:pPr>
      <w:r w:rsidRPr="00004A00">
        <w:rPr>
          <w:rFonts w:asciiTheme="majorBidi" w:hAnsiTheme="majorBidi" w:cstheme="majorBidi"/>
          <w:b/>
          <w:sz w:val="22"/>
        </w:rPr>
        <w:t xml:space="preserve">Listen and close the loop. </w:t>
      </w:r>
      <w:r w:rsidRPr="00004A00">
        <w:rPr>
          <w:rFonts w:asciiTheme="majorBidi" w:hAnsiTheme="majorBidi" w:cstheme="majorBidi"/>
          <w:sz w:val="22"/>
        </w:rPr>
        <w:t>Invite ideas and concerns, then communicate what will change, what will not and the reasons behind the decision.</w:t>
      </w:r>
    </w:p>
    <w:p w14:paraId="3411648B" w14:textId="77777777" w:rsidR="00F158BD" w:rsidRPr="00004A00" w:rsidRDefault="00523B91" w:rsidP="00030FE2">
      <w:pPr>
        <w:pStyle w:val="ListBullet"/>
        <w:spacing w:after="60" w:line="245" w:lineRule="auto"/>
        <w:ind w:right="634"/>
        <w:jc w:val="left"/>
        <w:rPr>
          <w:rFonts w:asciiTheme="majorBidi" w:hAnsiTheme="majorBidi" w:cstheme="majorBidi"/>
          <w:sz w:val="22"/>
        </w:rPr>
      </w:pPr>
      <w:r w:rsidRPr="00004A00">
        <w:rPr>
          <w:rFonts w:asciiTheme="majorBidi" w:hAnsiTheme="majorBidi" w:cstheme="majorBidi"/>
          <w:b/>
          <w:sz w:val="22"/>
        </w:rPr>
        <w:t xml:space="preserve">Make development visible. </w:t>
      </w:r>
      <w:r w:rsidRPr="00004A00">
        <w:rPr>
          <w:rFonts w:asciiTheme="majorBidi" w:hAnsiTheme="majorBidi" w:cstheme="majorBidi"/>
          <w:sz w:val="22"/>
        </w:rPr>
        <w:t>Show the skills required for advancement and provide mentoring, cross-functional exposure, learning assignments and realistic career pathways.</w:t>
      </w:r>
    </w:p>
    <w:p w14:paraId="1A4AF4DA" w14:textId="77777777" w:rsidR="00F158BD" w:rsidRPr="00004A00" w:rsidRDefault="00523B91" w:rsidP="00030FE2">
      <w:pPr>
        <w:pStyle w:val="ListBullet"/>
        <w:spacing w:after="60" w:line="245" w:lineRule="auto"/>
        <w:ind w:right="634"/>
        <w:jc w:val="left"/>
        <w:rPr>
          <w:rFonts w:asciiTheme="majorBidi" w:hAnsiTheme="majorBidi" w:cstheme="majorBidi"/>
          <w:sz w:val="22"/>
        </w:rPr>
      </w:pPr>
      <w:r w:rsidRPr="00004A00">
        <w:rPr>
          <w:rFonts w:asciiTheme="majorBidi" w:hAnsiTheme="majorBidi" w:cstheme="majorBidi"/>
          <w:b/>
          <w:sz w:val="22"/>
        </w:rPr>
        <w:t xml:space="preserve">Avoid stereotypes and build mutual respect. </w:t>
      </w:r>
      <w:r w:rsidRPr="00004A00">
        <w:rPr>
          <w:rFonts w:asciiTheme="majorBidi" w:hAnsiTheme="majorBidi" w:cstheme="majorBidi"/>
          <w:sz w:val="22"/>
        </w:rPr>
        <w:t>Treat employees as individuals, recognize differences in income and personal circumstances, and encourage two-way learning between generations.</w:t>
      </w:r>
    </w:p>
    <w:p w14:paraId="48A00631" w14:textId="09ED6460" w:rsidR="00F158BD" w:rsidRPr="00004A00" w:rsidRDefault="00F86EE4" w:rsidP="00030FE2">
      <w:pPr>
        <w:spacing w:before="80"/>
        <w:ind w:right="634"/>
        <w:jc w:val="left"/>
        <w:rPr>
          <w:rFonts w:asciiTheme="majorBidi" w:hAnsiTheme="majorBidi" w:cstheme="majorBidi"/>
          <w:sz w:val="22"/>
        </w:rPr>
      </w:pPr>
      <w:r>
        <w:rPr>
          <w:rFonts w:asciiTheme="majorBidi" w:hAnsiTheme="majorBidi" w:cstheme="majorBidi"/>
          <w:b/>
          <w:sz w:val="22"/>
        </w:rPr>
        <w:br/>
      </w:r>
      <w:r w:rsidR="00523B91" w:rsidRPr="00004A00">
        <w:rPr>
          <w:rFonts w:asciiTheme="majorBidi" w:hAnsiTheme="majorBidi" w:cstheme="majorBidi"/>
          <w:b/>
          <w:sz w:val="22"/>
        </w:rPr>
        <w:t xml:space="preserve">The leadership priority is to create a believable relationship between effort and progress. </w:t>
      </w:r>
      <w:r w:rsidR="00523B91" w:rsidRPr="00004A00">
        <w:rPr>
          <w:rFonts w:asciiTheme="majorBidi" w:hAnsiTheme="majorBidi" w:cstheme="majorBidi"/>
          <w:sz w:val="22"/>
        </w:rPr>
        <w:t>Organizations that combine opportunity with clarity, security with growth, and employee voice with responsibility are better positioned to turn Gen Z’s aspirations into dependable contribution.</w:t>
      </w:r>
    </w:p>
    <w:p w14:paraId="3E1A6C14" w14:textId="38A499AA" w:rsidR="00F158BD" w:rsidRPr="0079586E" w:rsidRDefault="00523B91" w:rsidP="0079586E">
      <w:pPr>
        <w:keepLines/>
        <w:spacing w:before="120"/>
        <w:ind w:right="634"/>
        <w:jc w:val="left"/>
        <w:rPr>
          <w:rFonts w:asciiTheme="majorBidi" w:hAnsiTheme="majorBidi" w:cstheme="majorBidi"/>
          <w:szCs w:val="20"/>
        </w:rPr>
      </w:pPr>
      <w:r w:rsidRPr="0079586E">
        <w:rPr>
          <w:rFonts w:asciiTheme="majorBidi" w:hAnsiTheme="majorBidi" w:cstheme="majorBidi"/>
          <w:b/>
          <w:szCs w:val="20"/>
        </w:rPr>
        <w:t xml:space="preserve">Source </w:t>
      </w:r>
      <w:r w:rsidR="00382112" w:rsidRPr="0079586E">
        <w:rPr>
          <w:rFonts w:asciiTheme="majorBidi" w:hAnsiTheme="majorBidi" w:cstheme="majorBidi"/>
          <w:b/>
          <w:szCs w:val="20"/>
        </w:rPr>
        <w:t>note Ipsos</w:t>
      </w:r>
      <w:r w:rsidRPr="0079586E">
        <w:rPr>
          <w:rFonts w:asciiTheme="majorBidi" w:hAnsiTheme="majorBidi" w:cstheme="majorBidi"/>
          <w:color w:val="505050"/>
          <w:szCs w:val="20"/>
        </w:rPr>
        <w:t xml:space="preserve">, Life Aspirations 2026: A 30-Country Global Advisor Survey, fieldwork conducted 20 February-6 March 2026 among 22,693 adults. </w:t>
      </w:r>
    </w:p>
    <w:sectPr w:rsidR="00F158BD" w:rsidRPr="0079586E" w:rsidSect="00004A00">
      <w:headerReference w:type="default" r:id="rId8"/>
      <w:footerReference w:type="default" r:id="rId9"/>
      <w:pgSz w:w="12240" w:h="15840"/>
      <w:pgMar w:top="893" w:right="1123" w:bottom="835" w:left="1123" w:header="720" w:footer="2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4234A" w14:textId="77777777" w:rsidR="007B2120" w:rsidRDefault="007B2120">
      <w:pPr>
        <w:spacing w:after="0" w:line="240" w:lineRule="auto"/>
      </w:pPr>
      <w:r>
        <w:separator/>
      </w:r>
    </w:p>
  </w:endnote>
  <w:endnote w:type="continuationSeparator" w:id="0">
    <w:p w14:paraId="171773E7" w14:textId="77777777" w:rsidR="007B2120" w:rsidRDefault="007B2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4490194"/>
      <w:docPartObj>
        <w:docPartGallery w:val="Page Numbers (Bottom of Page)"/>
        <w:docPartUnique/>
      </w:docPartObj>
    </w:sdtPr>
    <w:sdtEndPr>
      <w:rPr>
        <w:noProof/>
      </w:rPr>
    </w:sdtEndPr>
    <w:sdtContent>
      <w:p w14:paraId="2BC71201" w14:textId="77777777" w:rsidR="002A072F" w:rsidRPr="009573B6" w:rsidRDefault="002A072F" w:rsidP="002A072F">
        <w:pPr>
          <w:pStyle w:val="Footer"/>
          <w:jc w:val="center"/>
          <w:rPr>
            <w:color w:val="4F81BD" w:themeColor="accent1"/>
          </w:rPr>
        </w:pPr>
        <w:r w:rsidRPr="009573B6">
          <w:rPr>
            <w:color w:val="4F81BD" w:themeColor="accent1"/>
          </w:rPr>
          <w:t>By Arshad Akif, Management &amp; HR consultant, Entrepreneur, and Trainer</w:t>
        </w:r>
      </w:p>
      <w:p w14:paraId="796A31C5" w14:textId="569CA3A5" w:rsidR="00F158BD" w:rsidRDefault="00201D29" w:rsidP="002A072F">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40404" w14:textId="77777777" w:rsidR="007B2120" w:rsidRDefault="007B2120">
      <w:pPr>
        <w:spacing w:after="0" w:line="240" w:lineRule="auto"/>
      </w:pPr>
      <w:r>
        <w:separator/>
      </w:r>
    </w:p>
  </w:footnote>
  <w:footnote w:type="continuationSeparator" w:id="0">
    <w:p w14:paraId="3F2BBBEB" w14:textId="77777777" w:rsidR="007B2120" w:rsidRDefault="007B21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8C023" w14:textId="01C30840" w:rsidR="000A3035" w:rsidRDefault="000A3035">
    <w:pPr>
      <w:pStyle w:val="Header"/>
    </w:pPr>
    <w:r>
      <w:rPr>
        <w:noProof/>
      </w:rPr>
      <w:drawing>
        <wp:anchor distT="0" distB="0" distL="114300" distR="114300" simplePos="0" relativeHeight="251659264" behindDoc="1" locked="0" layoutInCell="1" allowOverlap="1" wp14:anchorId="32202BE9" wp14:editId="594B9C78">
          <wp:simplePos x="0" y="0"/>
          <wp:positionH relativeFrom="margin">
            <wp:posOffset>5486400</wp:posOffset>
          </wp:positionH>
          <wp:positionV relativeFrom="paragraph">
            <wp:posOffset>-236220</wp:posOffset>
          </wp:positionV>
          <wp:extent cx="822960" cy="411480"/>
          <wp:effectExtent l="0" t="0" r="0" b="0"/>
          <wp:wrapTight wrapText="bothSides">
            <wp:wrapPolygon edited="0">
              <wp:start x="1000" y="1000"/>
              <wp:lineTo x="0" y="16000"/>
              <wp:lineTo x="0" y="20000"/>
              <wp:lineTo x="21000" y="20000"/>
              <wp:lineTo x="21000" y="1000"/>
              <wp:lineTo x="1000" y="1000"/>
            </wp:wrapPolygon>
          </wp:wrapTight>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2960" cy="41148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88080B60"/>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A00"/>
    <w:rsid w:val="00030FE2"/>
    <w:rsid w:val="00034616"/>
    <w:rsid w:val="00042D90"/>
    <w:rsid w:val="0006063C"/>
    <w:rsid w:val="000A3035"/>
    <w:rsid w:val="0015074B"/>
    <w:rsid w:val="0017722D"/>
    <w:rsid w:val="001C14E1"/>
    <w:rsid w:val="00201D29"/>
    <w:rsid w:val="0029639D"/>
    <w:rsid w:val="002A072F"/>
    <w:rsid w:val="00326F90"/>
    <w:rsid w:val="00382112"/>
    <w:rsid w:val="00523B91"/>
    <w:rsid w:val="00682DAF"/>
    <w:rsid w:val="00714A69"/>
    <w:rsid w:val="0079527E"/>
    <w:rsid w:val="0079586E"/>
    <w:rsid w:val="007B2120"/>
    <w:rsid w:val="008435A4"/>
    <w:rsid w:val="008754C7"/>
    <w:rsid w:val="00920A22"/>
    <w:rsid w:val="0092521F"/>
    <w:rsid w:val="00A1248F"/>
    <w:rsid w:val="00AA1D8D"/>
    <w:rsid w:val="00B47730"/>
    <w:rsid w:val="00BA4D88"/>
    <w:rsid w:val="00CB0664"/>
    <w:rsid w:val="00D37350"/>
    <w:rsid w:val="00D43CEC"/>
    <w:rsid w:val="00E11719"/>
    <w:rsid w:val="00E8777D"/>
    <w:rsid w:val="00F158BD"/>
    <w:rsid w:val="00F86E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062061"/>
  <w14:defaultImageDpi w14:val="300"/>
  <w15:docId w15:val="{E5A33C12-E432-4F1E-B257-30EDDF92C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jc w:val="both"/>
    </w:pPr>
    <w:rPr>
      <w:rFonts w:ascii="Aptos" w:hAnsi="Aptos"/>
      <w:sz w:val="20"/>
    </w:rPr>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ck">
    <w:name w:val="Deck"/>
    <w:pPr>
      <w:spacing w:after="140"/>
    </w:pPr>
    <w:rPr>
      <w:rFonts w:ascii="Aptos" w:hAnsi="Aptos"/>
      <w:i/>
      <w:color w:val="3C3C3C"/>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722</Words>
  <Characters>4120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 Z at Work</dc:title>
  <dc:subject>Gen Z aspirations and organizational contribution</dc:subject>
  <dc:creator>Rana Khurram Ali</dc:creator>
  <cp:keywords/>
  <dc:description>generated by python-docx</dc:description>
  <cp:lastModifiedBy>IT Solutions</cp:lastModifiedBy>
  <cp:revision>7</cp:revision>
  <dcterms:created xsi:type="dcterms:W3CDTF">2026-10-13T09:47:00Z</dcterms:created>
  <dcterms:modified xsi:type="dcterms:W3CDTF">2026-10-14T04:46:00Z</dcterms:modified>
  <cp:category/>
</cp:coreProperties>
</file>