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0303A" w14:textId="77777777" w:rsidR="00F97974" w:rsidRPr="006677E4" w:rsidRDefault="00F97974" w:rsidP="006677E4">
      <w:pPr>
        <w:jc w:val="center"/>
        <w:rPr>
          <w:sz w:val="32"/>
          <w:szCs w:val="32"/>
        </w:rPr>
      </w:pPr>
      <w:r w:rsidRPr="006677E4">
        <w:rPr>
          <w:b/>
          <w:bCs/>
          <w:sz w:val="32"/>
          <w:szCs w:val="32"/>
        </w:rPr>
        <w:t>The Invisible Work Draining Your Best Employees</w:t>
      </w:r>
    </w:p>
    <w:p w14:paraId="2006E927" w14:textId="6D290CB4" w:rsidR="00F97974" w:rsidRPr="00F97974" w:rsidRDefault="006677E4" w:rsidP="00F97974">
      <w:r>
        <w:br/>
      </w:r>
      <w:r w:rsidR="00F97974">
        <w:t xml:space="preserve">In a recent article in HBR, experts have examined the mental load of employees. </w:t>
      </w:r>
      <w:r w:rsidR="00F97974" w:rsidRPr="00F97974">
        <w:t xml:space="preserve">Organizations usually assess workload through visible indicators—working hours, deadlines, targets, and output. However, an equally important burden often remains unnoticed: the </w:t>
      </w:r>
      <w:r w:rsidR="00F97974" w:rsidRPr="00F97974">
        <w:rPr>
          <w:b/>
          <w:bCs/>
        </w:rPr>
        <w:t>mental load employees carry</w:t>
      </w:r>
      <w:r w:rsidR="00F97974" w:rsidRPr="00F97974">
        <w:t>.</w:t>
      </w:r>
    </w:p>
    <w:p w14:paraId="442B4CF7" w14:textId="77777777" w:rsidR="00F97974" w:rsidRPr="00F97974" w:rsidRDefault="00F97974" w:rsidP="00F97974">
      <w:r w:rsidRPr="00F97974">
        <w:t>Mental load includes the continuous cognitive and emotional effort involved in:</w:t>
      </w:r>
    </w:p>
    <w:p w14:paraId="4C348ABA" w14:textId="77777777" w:rsidR="00F97974" w:rsidRPr="00F97974" w:rsidRDefault="00F97974" w:rsidP="00F97974">
      <w:r w:rsidRPr="00F97974">
        <w:t>• Remembering unfinished tasks and following up</w:t>
      </w:r>
      <w:r w:rsidRPr="00F97974">
        <w:br/>
        <w:t>• Coordinating people, schedules, and responsibilities</w:t>
      </w:r>
      <w:r w:rsidRPr="00F97974">
        <w:br/>
        <w:t>• Anticipating problems before they occur</w:t>
      </w:r>
      <w:r w:rsidRPr="00F97974">
        <w:br/>
        <w:t>• Managing workplace relationships and emotions</w:t>
      </w:r>
      <w:r w:rsidRPr="00F97974">
        <w:br/>
        <w:t>• Switching constantly between competing priorities</w:t>
      </w:r>
      <w:r w:rsidRPr="00F97974">
        <w:br/>
        <w:t>• Balancing professional responsibilities with caregiving and family demands</w:t>
      </w:r>
    </w:p>
    <w:p w14:paraId="16BAEA19" w14:textId="77777777" w:rsidR="00F97974" w:rsidRPr="00F97974" w:rsidRDefault="00F97974" w:rsidP="00F97974">
      <w:r w:rsidRPr="00F97974">
        <w:t>This invisible work fragments attention and gradually reduces an employee’s capacity to concentrate, make decisions, and perform creatively. Employees may still appear productive, but beneath the surface they may be experiencing exhaustion, disengagement, and an increasing risk of burnout or resignation.</w:t>
      </w:r>
    </w:p>
    <w:p w14:paraId="1BB38379" w14:textId="77777777" w:rsidR="00F97974" w:rsidRPr="00F97974" w:rsidRDefault="00F97974" w:rsidP="00F97974">
      <w:r w:rsidRPr="00F97974">
        <w:t xml:space="preserve">The article highlights an important leadership lesson: </w:t>
      </w:r>
      <w:r w:rsidRPr="00F97974">
        <w:rPr>
          <w:b/>
          <w:bCs/>
        </w:rPr>
        <w:t>reducing burnout is not simply about reducing the amount of work—it is about redesigning how work is structured and distributed.</w:t>
      </w:r>
    </w:p>
    <w:p w14:paraId="50C769E2" w14:textId="77777777" w:rsidR="00F97974" w:rsidRPr="00F97974" w:rsidRDefault="00F97974" w:rsidP="00F97974">
      <w:r w:rsidRPr="00F97974">
        <w:t>Leaders can respond by:</w:t>
      </w:r>
    </w:p>
    <w:p w14:paraId="0D35F466" w14:textId="77777777" w:rsidR="00F97974" w:rsidRPr="00F97974" w:rsidRDefault="00F97974" w:rsidP="00F97974">
      <w:r w:rsidRPr="00F97974">
        <w:t>• Clearly defining responsibilities and ownership</w:t>
      </w:r>
      <w:r w:rsidRPr="00F97974">
        <w:br/>
        <w:t>• Reducing unnecessary coordination and follow-ups</w:t>
      </w:r>
      <w:r w:rsidRPr="00F97974">
        <w:br/>
        <w:t>• Making priorities and decision-making authority explicit</w:t>
      </w:r>
      <w:r w:rsidRPr="00F97974">
        <w:br/>
        <w:t>• Examining who regularly performs unrecognized emotional and administrative work</w:t>
      </w:r>
      <w:r w:rsidRPr="00F97974">
        <w:br/>
        <w:t>• Distributing “office housework” and support responsibilities fairly</w:t>
      </w:r>
      <w:r w:rsidRPr="00F97974">
        <w:br/>
        <w:t>• Creating systems that reduce employees’ dependence on memory and constant availability</w:t>
      </w:r>
      <w:r w:rsidRPr="00F97974">
        <w:br/>
        <w:t>• Encouraging conversations about workload without treating them as signs of weakness</w:t>
      </w:r>
    </w:p>
    <w:p w14:paraId="1BC7E3C7" w14:textId="34F88D77" w:rsidR="00F97974" w:rsidRPr="00F97974" w:rsidRDefault="00F97974" w:rsidP="00F97974">
      <w:r w:rsidRPr="00F97974">
        <w:t xml:space="preserve">Leadership must </w:t>
      </w:r>
      <w:r w:rsidR="00D01CE3">
        <w:t>ask itself</w:t>
      </w:r>
      <w:r w:rsidRPr="00F97974">
        <w:t>:</w:t>
      </w:r>
    </w:p>
    <w:p w14:paraId="5E79F8F2" w14:textId="77777777" w:rsidR="00F97974" w:rsidRPr="00F97974" w:rsidRDefault="00F97974" w:rsidP="00F97974">
      <w:r w:rsidRPr="00F97974">
        <w:rPr>
          <w:i/>
          <w:iCs/>
        </w:rPr>
        <w:t>“How much work does this employee have?”</w:t>
      </w:r>
    </w:p>
    <w:p w14:paraId="085049D6" w14:textId="77777777" w:rsidR="00F97974" w:rsidRPr="00F97974" w:rsidRDefault="00F97974" w:rsidP="00F97974">
      <w:r w:rsidRPr="00F97974">
        <w:t>It should also ask:</w:t>
      </w:r>
    </w:p>
    <w:p w14:paraId="0B2D5C21" w14:textId="77777777" w:rsidR="00F97974" w:rsidRPr="00F97974" w:rsidRDefault="00F97974" w:rsidP="00F97974">
      <w:r w:rsidRPr="00F97974">
        <w:rPr>
          <w:i/>
          <w:iCs/>
        </w:rPr>
        <w:t>“How much are they required to remember, anticipate, coordinate, and emotionally manage in order to complete that work?”</w:t>
      </w:r>
    </w:p>
    <w:p w14:paraId="6634191B" w14:textId="77777777" w:rsidR="00F97974" w:rsidRPr="00F97974" w:rsidRDefault="00F97974" w:rsidP="00F97974">
      <w:r w:rsidRPr="00F97974">
        <w:lastRenderedPageBreak/>
        <w:t>Recognizing and redistributing invisible work is not merely an employee-wellbeing initiative. It is essential for sustainable performance, engagement, inclusion, and talent retention.</w:t>
      </w:r>
    </w:p>
    <w:p w14:paraId="77B406B5" w14:textId="77777777" w:rsidR="00F97974" w:rsidRPr="00F97974" w:rsidRDefault="00F97974" w:rsidP="00F97974">
      <w:r w:rsidRPr="00F97974">
        <w:rPr>
          <w:b/>
          <w:bCs/>
        </w:rPr>
        <w:t>Reference:</w:t>
      </w:r>
      <w:r w:rsidRPr="00F97974">
        <w:br/>
      </w:r>
      <w:proofErr w:type="spellStart"/>
      <w:r w:rsidRPr="00F97974">
        <w:t>Ruppanner</w:t>
      </w:r>
      <w:proofErr w:type="spellEnd"/>
      <w:r w:rsidRPr="00F97974">
        <w:t xml:space="preserve">, L., Swenson, H., Mangino, K., Stuart, H. C., Smith, D. G., &amp; Dickens, M. (2026, July 24). </w:t>
      </w:r>
      <w:r w:rsidRPr="00F97974">
        <w:rPr>
          <w:i/>
          <w:iCs/>
        </w:rPr>
        <w:t>The Invisible Work Draining Your Best Employees</w:t>
      </w:r>
      <w:r w:rsidRPr="00F97974">
        <w:t>. Harvard Business Review.</w:t>
      </w:r>
    </w:p>
    <w:p w14:paraId="0209A7FE" w14:textId="4B0BAAC3" w:rsidR="00400429" w:rsidRDefault="00F97974" w:rsidP="00F40A99">
      <w:r w:rsidRPr="00F97974">
        <w:t>#Leadership #EmployeeWellbeing #Burnout #MentalLoad #TalentRetention #WorkplaceCulture #HumanResources #HRLeadership #EmployeeEngagement #FutureOfWork</w:t>
      </w:r>
    </w:p>
    <w:sectPr w:rsidR="00400429">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CF602" w14:textId="77777777" w:rsidR="00F84CB2" w:rsidRDefault="00F84CB2" w:rsidP="00F40A99">
      <w:pPr>
        <w:spacing w:after="0" w:line="240" w:lineRule="auto"/>
      </w:pPr>
      <w:r>
        <w:separator/>
      </w:r>
    </w:p>
  </w:endnote>
  <w:endnote w:type="continuationSeparator" w:id="0">
    <w:p w14:paraId="1E044026" w14:textId="77777777" w:rsidR="00F84CB2" w:rsidRDefault="00F84CB2" w:rsidP="00F40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3756977"/>
      <w:docPartObj>
        <w:docPartGallery w:val="Page Numbers (Bottom of Page)"/>
        <w:docPartUnique/>
      </w:docPartObj>
    </w:sdtPr>
    <w:sdtEndPr>
      <w:rPr>
        <w:noProof/>
      </w:rPr>
    </w:sdtEndPr>
    <w:sdtContent>
      <w:p w14:paraId="3B900B66" w14:textId="6F415E2E" w:rsidR="00F40A99" w:rsidRDefault="00F40A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627E02" w14:textId="7889ADFC" w:rsidR="00F40A99" w:rsidRPr="00F40A99" w:rsidRDefault="00F40A99" w:rsidP="00F40A99">
    <w:pPr>
      <w:pStyle w:val="Footer"/>
      <w:jc w:val="center"/>
      <w:rPr>
        <w:color w:val="4C94D8" w:themeColor="text2" w:themeTint="80"/>
        <w:sz w:val="22"/>
        <w:szCs w:val="22"/>
      </w:rPr>
    </w:pPr>
    <w:r w:rsidRPr="00F40A99">
      <w:rPr>
        <w:color w:val="4C94D8" w:themeColor="text2" w:themeTint="80"/>
        <w:sz w:val="22"/>
        <w:szCs w:val="22"/>
      </w:rPr>
      <w:t>By Arshad Akif, Management &amp; HR consultant, Entrepreneur, and Trainer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0D4F0" w14:textId="77777777" w:rsidR="00F84CB2" w:rsidRDefault="00F84CB2" w:rsidP="00F40A99">
      <w:pPr>
        <w:spacing w:after="0" w:line="240" w:lineRule="auto"/>
      </w:pPr>
      <w:r>
        <w:separator/>
      </w:r>
    </w:p>
  </w:footnote>
  <w:footnote w:type="continuationSeparator" w:id="0">
    <w:p w14:paraId="0B0447AA" w14:textId="77777777" w:rsidR="00F84CB2" w:rsidRDefault="00F84CB2" w:rsidP="00F40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55FEF" w14:textId="525D19BC" w:rsidR="00F40A99" w:rsidRDefault="00F40A99">
    <w:pPr>
      <w:pStyle w:val="Header"/>
    </w:pPr>
    <w:r>
      <w:rPr>
        <w:noProof/>
      </w:rPr>
      <w:drawing>
        <wp:anchor distT="0" distB="0" distL="114300" distR="114300" simplePos="0" relativeHeight="251659264" behindDoc="1" locked="0" layoutInCell="1" allowOverlap="1" wp14:anchorId="58B1356F" wp14:editId="5F49E822">
          <wp:simplePos x="0" y="0"/>
          <wp:positionH relativeFrom="margin">
            <wp:align>right</wp:align>
          </wp:positionH>
          <wp:positionV relativeFrom="paragraph">
            <wp:posOffset>-38100</wp:posOffset>
          </wp:positionV>
          <wp:extent cx="822960" cy="411480"/>
          <wp:effectExtent l="0" t="0" r="0" b="0"/>
          <wp:wrapTight wrapText="bothSides">
            <wp:wrapPolygon edited="0">
              <wp:start x="1000" y="1000"/>
              <wp:lineTo x="0" y="16000"/>
              <wp:lineTo x="0" y="20000"/>
              <wp:lineTo x="21000" y="20000"/>
              <wp:lineTo x="21000" y="1000"/>
              <wp:lineTo x="1000" y="100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41148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74"/>
    <w:rsid w:val="00400429"/>
    <w:rsid w:val="006677E4"/>
    <w:rsid w:val="00821707"/>
    <w:rsid w:val="009502A5"/>
    <w:rsid w:val="00D01CE3"/>
    <w:rsid w:val="00F40A99"/>
    <w:rsid w:val="00F84CB2"/>
    <w:rsid w:val="00F979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8CDC4"/>
  <w15:chartTrackingRefBased/>
  <w15:docId w15:val="{B2F15B20-01A1-4973-8064-33642106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9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9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9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9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9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9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9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9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9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9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9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9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9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9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9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9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9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974"/>
    <w:rPr>
      <w:rFonts w:eastAsiaTheme="majorEastAsia" w:cstheme="majorBidi"/>
      <w:color w:val="272727" w:themeColor="text1" w:themeTint="D8"/>
    </w:rPr>
  </w:style>
  <w:style w:type="paragraph" w:styleId="Title">
    <w:name w:val="Title"/>
    <w:basedOn w:val="Normal"/>
    <w:next w:val="Normal"/>
    <w:link w:val="TitleChar"/>
    <w:uiPriority w:val="10"/>
    <w:qFormat/>
    <w:rsid w:val="00F979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9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9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9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974"/>
    <w:pPr>
      <w:spacing w:before="160"/>
      <w:jc w:val="center"/>
    </w:pPr>
    <w:rPr>
      <w:i/>
      <w:iCs/>
      <w:color w:val="404040" w:themeColor="text1" w:themeTint="BF"/>
    </w:rPr>
  </w:style>
  <w:style w:type="character" w:customStyle="1" w:styleId="QuoteChar">
    <w:name w:val="Quote Char"/>
    <w:basedOn w:val="DefaultParagraphFont"/>
    <w:link w:val="Quote"/>
    <w:uiPriority w:val="29"/>
    <w:rsid w:val="00F97974"/>
    <w:rPr>
      <w:i/>
      <w:iCs/>
      <w:color w:val="404040" w:themeColor="text1" w:themeTint="BF"/>
    </w:rPr>
  </w:style>
  <w:style w:type="paragraph" w:styleId="ListParagraph">
    <w:name w:val="List Paragraph"/>
    <w:basedOn w:val="Normal"/>
    <w:uiPriority w:val="34"/>
    <w:qFormat/>
    <w:rsid w:val="00F97974"/>
    <w:pPr>
      <w:ind w:left="720"/>
      <w:contextualSpacing/>
    </w:pPr>
  </w:style>
  <w:style w:type="character" w:styleId="IntenseEmphasis">
    <w:name w:val="Intense Emphasis"/>
    <w:basedOn w:val="DefaultParagraphFont"/>
    <w:uiPriority w:val="21"/>
    <w:qFormat/>
    <w:rsid w:val="00F97974"/>
    <w:rPr>
      <w:i/>
      <w:iCs/>
      <w:color w:val="0F4761" w:themeColor="accent1" w:themeShade="BF"/>
    </w:rPr>
  </w:style>
  <w:style w:type="paragraph" w:styleId="IntenseQuote">
    <w:name w:val="Intense Quote"/>
    <w:basedOn w:val="Normal"/>
    <w:next w:val="Normal"/>
    <w:link w:val="IntenseQuoteChar"/>
    <w:uiPriority w:val="30"/>
    <w:qFormat/>
    <w:rsid w:val="00F979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974"/>
    <w:rPr>
      <w:i/>
      <w:iCs/>
      <w:color w:val="0F4761" w:themeColor="accent1" w:themeShade="BF"/>
    </w:rPr>
  </w:style>
  <w:style w:type="character" w:styleId="IntenseReference">
    <w:name w:val="Intense Reference"/>
    <w:basedOn w:val="DefaultParagraphFont"/>
    <w:uiPriority w:val="32"/>
    <w:qFormat/>
    <w:rsid w:val="00F97974"/>
    <w:rPr>
      <w:b/>
      <w:bCs/>
      <w:smallCaps/>
      <w:color w:val="0F4761" w:themeColor="accent1" w:themeShade="BF"/>
      <w:spacing w:val="5"/>
    </w:rPr>
  </w:style>
  <w:style w:type="paragraph" w:styleId="Header">
    <w:name w:val="header"/>
    <w:basedOn w:val="Normal"/>
    <w:link w:val="HeaderChar"/>
    <w:uiPriority w:val="99"/>
    <w:unhideWhenUsed/>
    <w:rsid w:val="00F40A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0A99"/>
  </w:style>
  <w:style w:type="paragraph" w:styleId="Footer">
    <w:name w:val="footer"/>
    <w:basedOn w:val="Normal"/>
    <w:link w:val="FooterChar"/>
    <w:uiPriority w:val="99"/>
    <w:unhideWhenUsed/>
    <w:rsid w:val="00F40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368</Words>
  <Characters>2102</Characters>
  <Application>Microsoft Office Word</Application>
  <DocSecurity>0</DocSecurity>
  <Lines>17</Lines>
  <Paragraphs>4</Paragraphs>
  <ScaleCrop>false</ScaleCrop>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Arshad Akif</dc:creator>
  <cp:keywords/>
  <dc:description/>
  <cp:lastModifiedBy>IT Solutions</cp:lastModifiedBy>
  <cp:revision>5</cp:revision>
  <dcterms:created xsi:type="dcterms:W3CDTF">2026-07-27T11:22:00Z</dcterms:created>
  <dcterms:modified xsi:type="dcterms:W3CDTF">2026-07-28T12:15:00Z</dcterms:modified>
</cp:coreProperties>
</file>